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15" w:rsidRPr="0095593B" w:rsidRDefault="0095593B" w:rsidP="00B80515">
      <w:pPr>
        <w:rPr>
          <w:rFonts w:asciiTheme="minorHAnsi" w:hAnsiTheme="minorHAnsi"/>
          <w:sz w:val="24"/>
          <w:szCs w:val="24"/>
        </w:rPr>
      </w:pPr>
      <w:r>
        <w:rPr>
          <w:rFonts w:asciiTheme="minorHAnsi" w:hAnsiTheme="minorHAnsi"/>
          <w:sz w:val="24"/>
          <w:szCs w:val="24"/>
        </w:rPr>
        <w:t>Inga fler utredningar ska läggas ner</w:t>
      </w:r>
      <w:r w:rsidR="00B80515" w:rsidRPr="0095593B">
        <w:rPr>
          <w:rFonts w:asciiTheme="minorHAnsi" w:hAnsiTheme="minorHAnsi"/>
          <w:sz w:val="24"/>
          <w:szCs w:val="24"/>
        </w:rPr>
        <w:t>!</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xml:space="preserve">När en utredning läggs ner kan det antas att brott inte kunnat styrkas. Att ett brotts läggs ner utan att förundersökning skett eller att gärningsman inte ens förhörts är inte acceptabelt. </w:t>
      </w:r>
      <w:r w:rsidRPr="0095593B">
        <w:rPr>
          <w:rFonts w:asciiTheme="minorHAnsi" w:hAnsiTheme="minorHAnsi"/>
          <w:sz w:val="24"/>
          <w:szCs w:val="24"/>
        </w:rPr>
        <w:t>Under 2017 anmäldes omkring 22 000 sexualbrott, varav 7 370 rubricerades som våldtäkt.</w:t>
      </w:r>
      <w:r w:rsidRPr="0095593B">
        <w:rPr>
          <w:rFonts w:asciiTheme="minorHAnsi" w:hAnsiTheme="minorHAnsi"/>
          <w:sz w:val="24"/>
          <w:szCs w:val="24"/>
        </w:rPr>
        <w:t xml:space="preserve"> Men i</w:t>
      </w:r>
      <w:r w:rsidRPr="0095593B">
        <w:rPr>
          <w:rFonts w:asciiTheme="minorHAnsi" w:hAnsiTheme="minorHAnsi"/>
          <w:sz w:val="24"/>
          <w:szCs w:val="24"/>
        </w:rPr>
        <w:t>nte ens en av tio anmälda våldtäkter mot kvinnor över 15 år leder till åtal.</w:t>
      </w:r>
      <w:r w:rsidRPr="0095593B">
        <w:rPr>
          <w:rFonts w:asciiTheme="minorHAnsi" w:hAnsiTheme="minorHAnsi"/>
          <w:sz w:val="24"/>
          <w:szCs w:val="24"/>
        </w:rPr>
        <w:t xml:space="preserve"> </w:t>
      </w:r>
      <w:r w:rsidRPr="0095593B">
        <w:rPr>
          <w:rFonts w:asciiTheme="minorHAnsi" w:hAnsiTheme="minorHAnsi"/>
          <w:sz w:val="24"/>
          <w:szCs w:val="24"/>
        </w:rPr>
        <w:t xml:space="preserve">Anmälda våldtäkter prioriteras ner, läggs på hög då mord och grova våldsbrott går före. Utredningarna tar lång tid eller läggs ner. </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Samtidigt vet vi att mörkertalet är stort - många låter bli att anmäla sexualbrott. Brå, Brottsförebyggande rådet, uppskattar att ungefär 10% av de misstänkta sexualbrotten anmäls.</w:t>
      </w:r>
      <w:r w:rsidRPr="0095593B">
        <w:rPr>
          <w:rFonts w:asciiTheme="minorHAnsi" w:hAnsiTheme="minorHAnsi"/>
          <w:sz w:val="24"/>
          <w:szCs w:val="24"/>
        </w:rPr>
        <w:t xml:space="preserve"> Visar det sig dessutom att </w:t>
      </w:r>
      <w:r w:rsidR="002B505B" w:rsidRPr="0095593B">
        <w:rPr>
          <w:rFonts w:asciiTheme="minorHAnsi" w:hAnsiTheme="minorHAnsi"/>
          <w:sz w:val="24"/>
          <w:szCs w:val="24"/>
        </w:rPr>
        <w:t>anmälan varit förgäves kommer färre orka av att anmäla och hitta modet till att konfrontera gärningsmannen.</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xml:space="preserve">Redan 2005 slog polis och åklagare fast i en gemensam rapport att den misstänkte i princip alltid ska höras innan en våldtäktsutredning läggs ner. </w:t>
      </w:r>
      <w:r w:rsidR="002B505B" w:rsidRPr="0095593B">
        <w:rPr>
          <w:rFonts w:asciiTheme="minorHAnsi" w:hAnsiTheme="minorHAnsi"/>
          <w:sz w:val="24"/>
          <w:szCs w:val="24"/>
        </w:rPr>
        <w:t xml:space="preserve">Trots det </w:t>
      </w:r>
      <w:r w:rsidRPr="0095593B">
        <w:rPr>
          <w:rFonts w:asciiTheme="minorHAnsi" w:hAnsiTheme="minorHAnsi"/>
          <w:sz w:val="24"/>
          <w:szCs w:val="24"/>
        </w:rPr>
        <w:t>visar polisens egna rapporter att i ungefär 25% av fallen hörs inte den utpekade. Förra året anmäldes rekordmånga våldtäkter och våldtäktsförsök. Men uppklarade våldtäktsbrott har gått från 11,6 procent 2014 – till 7,4 procent under första halvåret 2018.</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w:t>
      </w:r>
    </w:p>
    <w:p w:rsidR="00B80515" w:rsidRPr="0095593B" w:rsidRDefault="00B80515" w:rsidP="00B80515">
      <w:pPr>
        <w:shd w:val="clear" w:color="auto" w:fill="FFFFFF"/>
        <w:rPr>
          <w:rFonts w:asciiTheme="minorHAnsi" w:hAnsiTheme="minorHAnsi"/>
          <w:sz w:val="24"/>
          <w:szCs w:val="24"/>
        </w:rPr>
      </w:pPr>
      <w:r w:rsidRPr="0095593B">
        <w:rPr>
          <w:rFonts w:asciiTheme="minorHAnsi" w:hAnsiTheme="minorHAnsi"/>
          <w:sz w:val="24"/>
          <w:szCs w:val="24"/>
        </w:rPr>
        <w:t>För att det sexuella våldet ska upphöra behövs, förutom förebyggande arbete, att förövare döms och får straff som speglar våldsbrottens allvarlighetsgrad. För detta krävs såklart bra utredningar och åtminstone att förövare som är kända hörs. Risken är annars att förtroendet för rättsväsendet urholkas. </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w:t>
      </w:r>
    </w:p>
    <w:p w:rsidR="00B80515" w:rsidRPr="0095593B" w:rsidRDefault="00B80515" w:rsidP="00B80515">
      <w:pPr>
        <w:rPr>
          <w:rFonts w:asciiTheme="minorHAnsi" w:hAnsiTheme="minorHAnsi"/>
          <w:sz w:val="24"/>
          <w:szCs w:val="24"/>
        </w:rPr>
      </w:pPr>
      <w:r w:rsidRPr="0095593B">
        <w:rPr>
          <w:rFonts w:asciiTheme="minorHAnsi" w:hAnsiTheme="minorHAnsi"/>
          <w:sz w:val="24"/>
          <w:szCs w:val="24"/>
        </w:rPr>
        <w:t xml:space="preserve">Det är glädjande att polisen i Göteborg och Fyrbodal har lagt ut utredningar vad gäller våldtäktsbrott till lokalpolisen, vilket inte stämmer överens med den nationella plan polisen har. Men det har hjälpt. Utredningar görs snabbare och i Fyrbodal har åtal i misstänkta våldtäkter ökat från 8 % till 23 %. Här </w:t>
      </w:r>
      <w:r w:rsidR="002B505B" w:rsidRPr="0095593B">
        <w:rPr>
          <w:rFonts w:asciiTheme="minorHAnsi" w:hAnsiTheme="minorHAnsi"/>
          <w:sz w:val="24"/>
          <w:szCs w:val="24"/>
        </w:rPr>
        <w:t>i vårt område inser utredarna att</w:t>
      </w:r>
      <w:r w:rsidRPr="0095593B">
        <w:rPr>
          <w:rFonts w:asciiTheme="minorHAnsi" w:hAnsiTheme="minorHAnsi"/>
          <w:sz w:val="24"/>
          <w:szCs w:val="24"/>
        </w:rPr>
        <w:t xml:space="preserve"> det är bråttom att höra misstänkta och utreda fallen. </w:t>
      </w:r>
    </w:p>
    <w:p w:rsidR="00B80515" w:rsidRPr="0095593B" w:rsidRDefault="00B80515" w:rsidP="00B80515">
      <w:pPr>
        <w:rPr>
          <w:rFonts w:asciiTheme="minorHAnsi" w:hAnsiTheme="minorHAnsi"/>
          <w:sz w:val="24"/>
          <w:szCs w:val="24"/>
          <w:shd w:val="clear" w:color="auto" w:fill="FFFFFF"/>
        </w:rPr>
      </w:pPr>
      <w:r w:rsidRPr="0095593B">
        <w:rPr>
          <w:rFonts w:asciiTheme="minorHAnsi" w:hAnsiTheme="minorHAnsi"/>
          <w:sz w:val="24"/>
          <w:szCs w:val="24"/>
          <w:shd w:val="clear" w:color="auto" w:fill="FFFFFF"/>
        </w:rPr>
        <w:t xml:space="preserve">S-kvinnor i </w:t>
      </w:r>
      <w:proofErr w:type="spellStart"/>
      <w:r w:rsidR="002B505B" w:rsidRPr="0095593B">
        <w:rPr>
          <w:rFonts w:asciiTheme="minorHAnsi" w:hAnsiTheme="minorHAnsi"/>
          <w:sz w:val="24"/>
          <w:szCs w:val="24"/>
          <w:shd w:val="clear" w:color="auto" w:fill="FFFFFF"/>
        </w:rPr>
        <w:t>Fyrbodals</w:t>
      </w:r>
      <w:r w:rsidRPr="0095593B">
        <w:rPr>
          <w:rFonts w:asciiTheme="minorHAnsi" w:hAnsiTheme="minorHAnsi"/>
          <w:sz w:val="24"/>
          <w:szCs w:val="24"/>
          <w:shd w:val="clear" w:color="auto" w:fill="FFFFFF"/>
        </w:rPr>
        <w:t>området</w:t>
      </w:r>
      <w:proofErr w:type="spellEnd"/>
      <w:r w:rsidRPr="0095593B">
        <w:rPr>
          <w:rFonts w:asciiTheme="minorHAnsi" w:hAnsiTheme="minorHAnsi"/>
          <w:sz w:val="24"/>
          <w:szCs w:val="24"/>
          <w:shd w:val="clear" w:color="auto" w:fill="FFFFFF"/>
        </w:rPr>
        <w:t xml:space="preserve"> menar att kunskapen om sexualbrott behöver stärkas inom hela rättsväsendet. Det kan inte vara så att utredningar utförs och bedöms så olika som idag. I Karlskrona väcks det åtal i 5% av fallen och i Fyrbodal är siffran 23%. </w:t>
      </w:r>
      <w:r w:rsidR="002B505B" w:rsidRPr="0095593B">
        <w:rPr>
          <w:rFonts w:asciiTheme="minorHAnsi" w:hAnsiTheme="minorHAnsi"/>
          <w:sz w:val="24"/>
          <w:szCs w:val="24"/>
          <w:shd w:val="clear" w:color="auto" w:fill="FFFFFF"/>
        </w:rPr>
        <w:t xml:space="preserve">I en rättsstat som Sverige är det oacceptabelt med dessa stora regionala differenser. </w:t>
      </w:r>
    </w:p>
    <w:p w:rsidR="002B505B" w:rsidRPr="0095593B" w:rsidRDefault="002B505B" w:rsidP="00B80515">
      <w:pPr>
        <w:rPr>
          <w:rFonts w:asciiTheme="minorHAnsi" w:hAnsiTheme="minorHAnsi"/>
          <w:sz w:val="24"/>
          <w:szCs w:val="24"/>
        </w:rPr>
      </w:pPr>
    </w:p>
    <w:p w:rsidR="002B505B" w:rsidRPr="0095593B" w:rsidRDefault="002B505B" w:rsidP="00B80515">
      <w:pPr>
        <w:rPr>
          <w:rFonts w:asciiTheme="minorHAnsi" w:hAnsiTheme="minorHAnsi"/>
          <w:sz w:val="24"/>
          <w:szCs w:val="24"/>
        </w:rPr>
      </w:pPr>
      <w:r w:rsidRPr="0095593B">
        <w:rPr>
          <w:rFonts w:asciiTheme="minorHAnsi" w:hAnsiTheme="minorHAnsi"/>
          <w:sz w:val="24"/>
          <w:szCs w:val="24"/>
        </w:rPr>
        <w:t>Louise Åsenfors</w:t>
      </w:r>
      <w:r w:rsidR="00D91CB7">
        <w:rPr>
          <w:rFonts w:asciiTheme="minorHAnsi" w:hAnsiTheme="minorHAnsi"/>
          <w:sz w:val="24"/>
          <w:szCs w:val="24"/>
        </w:rPr>
        <w:t xml:space="preserve"> (s)</w:t>
      </w:r>
    </w:p>
    <w:p w:rsidR="002B505B" w:rsidRPr="0095593B" w:rsidRDefault="002B505B" w:rsidP="00B80515">
      <w:pPr>
        <w:rPr>
          <w:rFonts w:asciiTheme="minorHAnsi" w:hAnsiTheme="minorHAnsi"/>
          <w:sz w:val="24"/>
          <w:szCs w:val="24"/>
        </w:rPr>
      </w:pPr>
      <w:r w:rsidRPr="0095593B">
        <w:rPr>
          <w:rFonts w:asciiTheme="minorHAnsi" w:hAnsiTheme="minorHAnsi"/>
          <w:sz w:val="24"/>
          <w:szCs w:val="24"/>
        </w:rPr>
        <w:t xml:space="preserve">Vice ordförande Beredningen för mänskliga rättigheter, </w:t>
      </w:r>
      <w:r w:rsidR="00D91CB7" w:rsidRPr="00D91CB7">
        <w:rPr>
          <w:rFonts w:asciiTheme="minorHAnsi" w:hAnsiTheme="minorHAnsi"/>
          <w:sz w:val="24"/>
          <w:szCs w:val="24"/>
        </w:rPr>
        <w:t>Västra Götalandsregionen</w:t>
      </w:r>
      <w:bookmarkStart w:id="0" w:name="_GoBack"/>
      <w:bookmarkEnd w:id="0"/>
    </w:p>
    <w:p w:rsidR="002B505B" w:rsidRPr="0095593B" w:rsidRDefault="002B505B" w:rsidP="00B80515">
      <w:pPr>
        <w:rPr>
          <w:rFonts w:asciiTheme="minorHAnsi" w:hAnsiTheme="minorHAnsi"/>
          <w:sz w:val="24"/>
          <w:szCs w:val="24"/>
        </w:rPr>
      </w:pPr>
    </w:p>
    <w:p w:rsidR="002B505B" w:rsidRPr="0095593B" w:rsidRDefault="002B505B" w:rsidP="00B80515">
      <w:pPr>
        <w:rPr>
          <w:rFonts w:asciiTheme="minorHAnsi" w:hAnsiTheme="minorHAnsi"/>
          <w:sz w:val="24"/>
          <w:szCs w:val="24"/>
        </w:rPr>
      </w:pPr>
      <w:r w:rsidRPr="0095593B">
        <w:rPr>
          <w:rFonts w:asciiTheme="minorHAnsi" w:hAnsiTheme="minorHAnsi"/>
          <w:sz w:val="24"/>
          <w:szCs w:val="24"/>
        </w:rPr>
        <w:t>Paula Holmqvist</w:t>
      </w:r>
      <w:r w:rsidR="00D91CB7">
        <w:rPr>
          <w:rFonts w:asciiTheme="minorHAnsi" w:hAnsiTheme="minorHAnsi"/>
          <w:sz w:val="24"/>
          <w:szCs w:val="24"/>
        </w:rPr>
        <w:t xml:space="preserve"> (s)</w:t>
      </w:r>
    </w:p>
    <w:p w:rsidR="00D91CB7" w:rsidRDefault="00D91CB7" w:rsidP="00B80515">
      <w:pPr>
        <w:rPr>
          <w:rFonts w:asciiTheme="minorHAnsi" w:hAnsiTheme="minorHAnsi"/>
          <w:sz w:val="24"/>
          <w:szCs w:val="24"/>
        </w:rPr>
      </w:pPr>
      <w:r>
        <w:rPr>
          <w:rFonts w:asciiTheme="minorHAnsi" w:hAnsiTheme="minorHAnsi"/>
          <w:sz w:val="24"/>
          <w:szCs w:val="24"/>
        </w:rPr>
        <w:t>Ordförande S-kvinnor Fyrbodal</w:t>
      </w:r>
    </w:p>
    <w:p w:rsidR="002B505B" w:rsidRPr="0095593B" w:rsidRDefault="002B505B" w:rsidP="00B80515">
      <w:pPr>
        <w:rPr>
          <w:rFonts w:asciiTheme="minorHAnsi" w:hAnsiTheme="minorHAnsi"/>
          <w:sz w:val="24"/>
          <w:szCs w:val="24"/>
        </w:rPr>
      </w:pPr>
      <w:r w:rsidRPr="0095593B">
        <w:rPr>
          <w:rFonts w:asciiTheme="minorHAnsi" w:hAnsiTheme="minorHAnsi"/>
          <w:sz w:val="24"/>
          <w:szCs w:val="24"/>
        </w:rPr>
        <w:t>Riksdagsledamot</w:t>
      </w:r>
    </w:p>
    <w:p w:rsidR="004B3C3A" w:rsidRPr="0095593B" w:rsidRDefault="00D91CB7">
      <w:pPr>
        <w:rPr>
          <w:rFonts w:asciiTheme="minorHAnsi" w:hAnsiTheme="minorHAnsi"/>
          <w:sz w:val="24"/>
          <w:szCs w:val="24"/>
        </w:rPr>
      </w:pPr>
    </w:p>
    <w:sectPr w:rsidR="004B3C3A" w:rsidRPr="00955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15"/>
    <w:rsid w:val="002B505B"/>
    <w:rsid w:val="003D4993"/>
    <w:rsid w:val="004F2559"/>
    <w:rsid w:val="0055030E"/>
    <w:rsid w:val="0095593B"/>
    <w:rsid w:val="00AE5831"/>
    <w:rsid w:val="00B80515"/>
    <w:rsid w:val="00C57C54"/>
    <w:rsid w:val="00D91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B3BC"/>
  <w15:chartTrackingRefBased/>
  <w15:docId w15:val="{21CCBB84-6B9A-4895-9290-B7D53FE9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51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8C3A9764</Template>
  <TotalTime>719</TotalTime>
  <Pages>1</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Åsenfors</dc:creator>
  <cp:keywords/>
  <dc:description/>
  <cp:lastModifiedBy>Louise Åsenfors</cp:lastModifiedBy>
  <cp:revision>4</cp:revision>
  <dcterms:created xsi:type="dcterms:W3CDTF">2019-03-25T19:49:00Z</dcterms:created>
  <dcterms:modified xsi:type="dcterms:W3CDTF">2019-03-26T07:48:00Z</dcterms:modified>
</cp:coreProperties>
</file>